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74162" w14:textId="77777777" w:rsidR="001A4EB5" w:rsidRPr="00DB6B82" w:rsidRDefault="001A4EB5" w:rsidP="001A4EB5">
      <w:pPr>
        <w:rPr>
          <w:sz w:val="2"/>
          <w:szCs w:val="2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2"/>
        <w:gridCol w:w="1218"/>
        <w:gridCol w:w="5482"/>
        <w:gridCol w:w="2698"/>
      </w:tblGrid>
      <w:tr w:rsidR="009E4C91" w:rsidRPr="009E4C91" w14:paraId="71B26A1E" w14:textId="77777777" w:rsidTr="0080174D">
        <w:trPr>
          <w:jc w:val="center"/>
        </w:trPr>
        <w:tc>
          <w:tcPr>
            <w:tcW w:w="1392" w:type="dxa"/>
            <w:shd w:val="clear" w:color="auto" w:fill="00599A"/>
            <w:vAlign w:val="center"/>
          </w:tcPr>
          <w:p w14:paraId="1368E926" w14:textId="77777777" w:rsidR="001A4EB5" w:rsidRPr="009E4C91" w:rsidRDefault="001A4EB5" w:rsidP="009E4C91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18" w:type="dxa"/>
            <w:shd w:val="clear" w:color="auto" w:fill="00599A"/>
            <w:vAlign w:val="center"/>
          </w:tcPr>
          <w:p w14:paraId="3AC50290" w14:textId="77777777" w:rsidR="001A4EB5" w:rsidRPr="009E4C91" w:rsidRDefault="001A4EB5" w:rsidP="009E4C91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482" w:type="dxa"/>
            <w:shd w:val="clear" w:color="auto" w:fill="00599A"/>
            <w:vAlign w:val="center"/>
          </w:tcPr>
          <w:p w14:paraId="33002B26" w14:textId="01126432" w:rsidR="001A4EB5" w:rsidRPr="009E4C91" w:rsidRDefault="00486FC2" w:rsidP="009230B0">
            <w:pPr>
              <w:spacing w:before="240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AGENDA</w:t>
            </w:r>
          </w:p>
        </w:tc>
        <w:tc>
          <w:tcPr>
            <w:tcW w:w="2698" w:type="dxa"/>
            <w:shd w:val="clear" w:color="auto" w:fill="00599A"/>
            <w:vAlign w:val="center"/>
          </w:tcPr>
          <w:p w14:paraId="28842CAB" w14:textId="063A859C" w:rsidR="001A4EB5" w:rsidRPr="009E4C91" w:rsidRDefault="001A4EB5" w:rsidP="009E4C91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1A4EB5" w14:paraId="224A8688" w14:textId="77777777" w:rsidTr="0080174D">
        <w:trPr>
          <w:jc w:val="center"/>
        </w:trPr>
        <w:tc>
          <w:tcPr>
            <w:tcW w:w="1392" w:type="dxa"/>
            <w:shd w:val="clear" w:color="auto" w:fill="D6E1E7"/>
          </w:tcPr>
          <w:p w14:paraId="3490F515" w14:textId="77777777" w:rsidR="00486FC2" w:rsidRDefault="00486FC2" w:rsidP="009E4C91">
            <w:pPr>
              <w:jc w:val="center"/>
            </w:pPr>
          </w:p>
          <w:p w14:paraId="649E0478" w14:textId="587FA95B" w:rsidR="001A4EB5" w:rsidRDefault="00486FC2" w:rsidP="009E4C91">
            <w:pPr>
              <w:jc w:val="center"/>
            </w:pPr>
            <w:r>
              <w:t>11:00 a.m.</w:t>
            </w:r>
          </w:p>
        </w:tc>
        <w:tc>
          <w:tcPr>
            <w:tcW w:w="1218" w:type="dxa"/>
            <w:shd w:val="clear" w:color="auto" w:fill="D6E1E7"/>
          </w:tcPr>
          <w:p w14:paraId="61609C78" w14:textId="77777777" w:rsidR="00486FC2" w:rsidRDefault="00486FC2" w:rsidP="009E4C91">
            <w:pPr>
              <w:jc w:val="center"/>
            </w:pPr>
          </w:p>
          <w:p w14:paraId="1D1E6E4D" w14:textId="3816E51F" w:rsidR="001A4EB5" w:rsidRDefault="00486FC2" w:rsidP="009E4C91">
            <w:pPr>
              <w:jc w:val="center"/>
            </w:pPr>
            <w:r>
              <w:t>12:00</w:t>
            </w:r>
            <w:r w:rsidR="009E4C91">
              <w:t xml:space="preserve"> </w:t>
            </w:r>
            <w:r>
              <w:t>p</w:t>
            </w:r>
            <w:r w:rsidR="009E4C91">
              <w:t>.m.</w:t>
            </w:r>
          </w:p>
        </w:tc>
        <w:tc>
          <w:tcPr>
            <w:tcW w:w="5482" w:type="dxa"/>
          </w:tcPr>
          <w:p w14:paraId="3617A3EF" w14:textId="77777777" w:rsidR="00486FC2" w:rsidRDefault="00486FC2" w:rsidP="009E4C91">
            <w:pPr>
              <w:jc w:val="center"/>
            </w:pPr>
          </w:p>
          <w:p w14:paraId="337A395E" w14:textId="1A7F1412" w:rsidR="001A4EB5" w:rsidRPr="00486FC2" w:rsidRDefault="00486FC2" w:rsidP="009E4C91">
            <w:pPr>
              <w:jc w:val="center"/>
              <w:rPr>
                <w:b/>
                <w:bCs/>
                <w:u w:val="single"/>
              </w:rPr>
            </w:pPr>
            <w:r w:rsidRPr="00486FC2">
              <w:rPr>
                <w:b/>
                <w:bCs/>
                <w:u w:val="single"/>
              </w:rPr>
              <w:t>Annual RSS Coordinator Forum</w:t>
            </w:r>
          </w:p>
        </w:tc>
        <w:tc>
          <w:tcPr>
            <w:tcW w:w="2698" w:type="dxa"/>
            <w:shd w:val="clear" w:color="auto" w:fill="D6E1E7"/>
          </w:tcPr>
          <w:p w14:paraId="72F7AA3B" w14:textId="77777777" w:rsidR="001A4EB5" w:rsidRDefault="001A4EB5"/>
        </w:tc>
      </w:tr>
      <w:tr w:rsidR="009E4C91" w14:paraId="172D3FC4" w14:textId="77777777" w:rsidTr="00486FC2">
        <w:trPr>
          <w:trHeight w:val="1962"/>
          <w:jc w:val="center"/>
        </w:trPr>
        <w:tc>
          <w:tcPr>
            <w:tcW w:w="1392" w:type="dxa"/>
            <w:shd w:val="clear" w:color="auto" w:fill="D6E1E7"/>
          </w:tcPr>
          <w:p w14:paraId="2017D4DE" w14:textId="44D8672D" w:rsidR="001A4EB5" w:rsidRDefault="001A4EB5" w:rsidP="009E4C91">
            <w:pPr>
              <w:jc w:val="center"/>
            </w:pPr>
          </w:p>
        </w:tc>
        <w:tc>
          <w:tcPr>
            <w:tcW w:w="1218" w:type="dxa"/>
            <w:shd w:val="clear" w:color="auto" w:fill="D6E1E7"/>
          </w:tcPr>
          <w:p w14:paraId="4D4E0ABC" w14:textId="1831AD77" w:rsidR="001A4EB5" w:rsidRDefault="001A4EB5" w:rsidP="009E4C91">
            <w:pPr>
              <w:jc w:val="center"/>
            </w:pPr>
          </w:p>
        </w:tc>
        <w:tc>
          <w:tcPr>
            <w:tcW w:w="5482" w:type="dxa"/>
          </w:tcPr>
          <w:p w14:paraId="1DD6FE39" w14:textId="77777777" w:rsidR="00486FC2" w:rsidRDefault="00486FC2" w:rsidP="009E4C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CME Program Snapshot at UT Southwestern</w:t>
            </w:r>
          </w:p>
          <w:p w14:paraId="2E098A75" w14:textId="77777777" w:rsidR="00486FC2" w:rsidRPr="00486FC2" w:rsidRDefault="00486FC2" w:rsidP="009E4C91">
            <w:pPr>
              <w:jc w:val="center"/>
            </w:pPr>
            <w:r w:rsidRPr="00486FC2">
              <w:t>Processes Review</w:t>
            </w:r>
          </w:p>
          <w:p w14:paraId="580718A5" w14:textId="23496436" w:rsidR="00486FC2" w:rsidRPr="00486FC2" w:rsidRDefault="00486FC2" w:rsidP="009E4C91">
            <w:pPr>
              <w:jc w:val="center"/>
            </w:pPr>
            <w:r w:rsidRPr="00486FC2">
              <w:t>What’s New in FY27?</w:t>
            </w:r>
          </w:p>
          <w:p w14:paraId="40C64FAC" w14:textId="77777777" w:rsidR="00486FC2" w:rsidRPr="00486FC2" w:rsidRDefault="00486FC2" w:rsidP="009E4C91">
            <w:pPr>
              <w:jc w:val="center"/>
            </w:pPr>
            <w:r w:rsidRPr="00486FC2">
              <w:t>FAQ Panel</w:t>
            </w:r>
          </w:p>
          <w:p w14:paraId="59AA4F2D" w14:textId="77777777" w:rsidR="00486FC2" w:rsidRPr="00486FC2" w:rsidRDefault="00486FC2" w:rsidP="009E4C91">
            <w:pPr>
              <w:jc w:val="center"/>
            </w:pPr>
            <w:r w:rsidRPr="00486FC2">
              <w:t>What’s On Your Mind?</w:t>
            </w:r>
          </w:p>
          <w:p w14:paraId="45FEB014" w14:textId="35B4BC1F" w:rsidR="001A4EB5" w:rsidRPr="0080174D" w:rsidRDefault="001A4EB5" w:rsidP="009E4C91">
            <w:pPr>
              <w:jc w:val="center"/>
              <w:rPr>
                <w:b/>
                <w:bCs/>
              </w:rPr>
            </w:pPr>
          </w:p>
        </w:tc>
        <w:tc>
          <w:tcPr>
            <w:tcW w:w="2698" w:type="dxa"/>
            <w:shd w:val="clear" w:color="auto" w:fill="D6E1E7"/>
          </w:tcPr>
          <w:p w14:paraId="56B5CAAD" w14:textId="399A94DA" w:rsidR="001A4EB5" w:rsidRDefault="001A4EB5" w:rsidP="00E766AA"/>
        </w:tc>
      </w:tr>
      <w:tr w:rsidR="001A4EB5" w14:paraId="6EB45F20" w14:textId="77777777" w:rsidTr="0080174D">
        <w:trPr>
          <w:jc w:val="center"/>
        </w:trPr>
        <w:tc>
          <w:tcPr>
            <w:tcW w:w="1392" w:type="dxa"/>
            <w:shd w:val="clear" w:color="auto" w:fill="D6E1E7"/>
          </w:tcPr>
          <w:p w14:paraId="3DF411C7" w14:textId="1CB5F973" w:rsidR="001A4EB5" w:rsidRDefault="00486FC2" w:rsidP="009E4C91">
            <w:pPr>
              <w:jc w:val="center"/>
            </w:pPr>
            <w:r>
              <w:t>12:00 p.m.</w:t>
            </w:r>
          </w:p>
        </w:tc>
        <w:tc>
          <w:tcPr>
            <w:tcW w:w="1218" w:type="dxa"/>
            <w:shd w:val="clear" w:color="auto" w:fill="D6E1E7"/>
          </w:tcPr>
          <w:p w14:paraId="575AD562" w14:textId="32ED6A46" w:rsidR="001A4EB5" w:rsidRDefault="00486FC2" w:rsidP="009E4C91">
            <w:pPr>
              <w:jc w:val="center"/>
            </w:pPr>
            <w:r>
              <w:t>12:30 p.m.</w:t>
            </w:r>
          </w:p>
        </w:tc>
        <w:tc>
          <w:tcPr>
            <w:tcW w:w="5482" w:type="dxa"/>
          </w:tcPr>
          <w:p w14:paraId="52B9057D" w14:textId="172FE0F5" w:rsidR="001A4EB5" w:rsidRPr="0080174D" w:rsidRDefault="00486FC2" w:rsidP="009E4C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Lunch</w:t>
            </w:r>
          </w:p>
        </w:tc>
        <w:tc>
          <w:tcPr>
            <w:tcW w:w="2698" w:type="dxa"/>
            <w:shd w:val="clear" w:color="auto" w:fill="D6E1E7"/>
          </w:tcPr>
          <w:p w14:paraId="1F14740A" w14:textId="7A4D3BFF" w:rsidR="001A4EB5" w:rsidRDefault="001A4EB5"/>
        </w:tc>
      </w:tr>
      <w:tr w:rsidR="009E4C91" w14:paraId="615B711E" w14:textId="77777777" w:rsidTr="0080174D">
        <w:trPr>
          <w:jc w:val="center"/>
        </w:trPr>
        <w:tc>
          <w:tcPr>
            <w:tcW w:w="1392" w:type="dxa"/>
            <w:shd w:val="clear" w:color="auto" w:fill="D6E1E7"/>
          </w:tcPr>
          <w:p w14:paraId="18B23102" w14:textId="51495067" w:rsidR="001A4EB5" w:rsidRDefault="001A4EB5" w:rsidP="009E4C91">
            <w:pPr>
              <w:jc w:val="center"/>
            </w:pPr>
          </w:p>
        </w:tc>
        <w:tc>
          <w:tcPr>
            <w:tcW w:w="1218" w:type="dxa"/>
            <w:shd w:val="clear" w:color="auto" w:fill="D6E1E7"/>
          </w:tcPr>
          <w:p w14:paraId="070EE03D" w14:textId="2FAE6AF0" w:rsidR="001A4EB5" w:rsidRDefault="001A4EB5" w:rsidP="009E4C91">
            <w:pPr>
              <w:jc w:val="center"/>
            </w:pPr>
          </w:p>
        </w:tc>
        <w:tc>
          <w:tcPr>
            <w:tcW w:w="5482" w:type="dxa"/>
          </w:tcPr>
          <w:p w14:paraId="60BD34B6" w14:textId="6D406872" w:rsidR="001A4EB5" w:rsidRPr="0080174D" w:rsidRDefault="001A4EB5" w:rsidP="009E4C91">
            <w:pPr>
              <w:jc w:val="center"/>
              <w:rPr>
                <w:b/>
                <w:bCs/>
              </w:rPr>
            </w:pPr>
          </w:p>
        </w:tc>
        <w:tc>
          <w:tcPr>
            <w:tcW w:w="2698" w:type="dxa"/>
            <w:shd w:val="clear" w:color="auto" w:fill="D6E1E7"/>
          </w:tcPr>
          <w:p w14:paraId="559C1EEE" w14:textId="000391EA" w:rsidR="001A4EB5" w:rsidRDefault="001A4EB5"/>
        </w:tc>
      </w:tr>
      <w:tr w:rsidR="001A4EB5" w14:paraId="2ABDB2C7" w14:textId="77777777" w:rsidTr="0080174D">
        <w:trPr>
          <w:jc w:val="center"/>
        </w:trPr>
        <w:tc>
          <w:tcPr>
            <w:tcW w:w="1392" w:type="dxa"/>
            <w:shd w:val="clear" w:color="auto" w:fill="D6E1E7"/>
          </w:tcPr>
          <w:p w14:paraId="0C0F71E1" w14:textId="15D24077" w:rsidR="001A4EB5" w:rsidRDefault="00486FC2" w:rsidP="009E4C91">
            <w:pPr>
              <w:jc w:val="center"/>
            </w:pPr>
            <w:r>
              <w:t>12:30 p.m.</w:t>
            </w:r>
          </w:p>
        </w:tc>
        <w:tc>
          <w:tcPr>
            <w:tcW w:w="1218" w:type="dxa"/>
            <w:shd w:val="clear" w:color="auto" w:fill="D6E1E7"/>
          </w:tcPr>
          <w:p w14:paraId="47908062" w14:textId="51D4EE4C" w:rsidR="001A4EB5" w:rsidRDefault="00486FC2" w:rsidP="009E4C91">
            <w:pPr>
              <w:jc w:val="center"/>
            </w:pPr>
            <w:r>
              <w:t>1:30 p.m.</w:t>
            </w:r>
          </w:p>
        </w:tc>
        <w:tc>
          <w:tcPr>
            <w:tcW w:w="5482" w:type="dxa"/>
          </w:tcPr>
          <w:p w14:paraId="0D99F98F" w14:textId="1B6DD5F7" w:rsidR="001A4EB5" w:rsidRPr="00486FC2" w:rsidRDefault="00486FC2" w:rsidP="009E4C91">
            <w:pPr>
              <w:jc w:val="center"/>
              <w:rPr>
                <w:b/>
                <w:bCs/>
                <w:u w:val="single"/>
              </w:rPr>
            </w:pPr>
            <w:r w:rsidRPr="00486FC2">
              <w:rPr>
                <w:b/>
                <w:bCs/>
                <w:u w:val="single"/>
              </w:rPr>
              <w:t>Course Directors Strategic CME Information Forum</w:t>
            </w:r>
          </w:p>
        </w:tc>
        <w:tc>
          <w:tcPr>
            <w:tcW w:w="2698" w:type="dxa"/>
            <w:shd w:val="clear" w:color="auto" w:fill="D6E1E7"/>
          </w:tcPr>
          <w:p w14:paraId="6707A123" w14:textId="24015D41" w:rsidR="001A4EB5" w:rsidRDefault="001A4EB5"/>
        </w:tc>
      </w:tr>
      <w:tr w:rsidR="009E4C91" w14:paraId="29019EFB" w14:textId="77777777" w:rsidTr="009230B0">
        <w:trPr>
          <w:trHeight w:val="2070"/>
          <w:jc w:val="center"/>
        </w:trPr>
        <w:tc>
          <w:tcPr>
            <w:tcW w:w="1392" w:type="dxa"/>
            <w:shd w:val="clear" w:color="auto" w:fill="D6E1E7"/>
          </w:tcPr>
          <w:p w14:paraId="2C5FE17F" w14:textId="77777777" w:rsidR="001A4EB5" w:rsidRDefault="001A4EB5" w:rsidP="009E4C91">
            <w:pPr>
              <w:jc w:val="center"/>
            </w:pPr>
          </w:p>
          <w:p w14:paraId="2FBA1831" w14:textId="77777777" w:rsidR="00486FC2" w:rsidRDefault="00486FC2" w:rsidP="009E4C91">
            <w:pPr>
              <w:jc w:val="center"/>
            </w:pPr>
          </w:p>
          <w:p w14:paraId="35DB0726" w14:textId="77777777" w:rsidR="00486FC2" w:rsidRDefault="00486FC2" w:rsidP="009E4C91">
            <w:pPr>
              <w:jc w:val="center"/>
            </w:pPr>
          </w:p>
          <w:p w14:paraId="644370AB" w14:textId="77777777" w:rsidR="00486FC2" w:rsidRDefault="00486FC2" w:rsidP="009E4C91">
            <w:pPr>
              <w:jc w:val="center"/>
            </w:pPr>
          </w:p>
          <w:p w14:paraId="433CF796" w14:textId="702833D0" w:rsidR="00486FC2" w:rsidRDefault="00486FC2" w:rsidP="009E4C91">
            <w:pPr>
              <w:jc w:val="center"/>
            </w:pPr>
            <w:r>
              <w:t>1:30 p.m.</w:t>
            </w:r>
          </w:p>
          <w:p w14:paraId="4A8047D2" w14:textId="6B38337B" w:rsidR="00486FC2" w:rsidRDefault="00486FC2" w:rsidP="009E4C91">
            <w:pPr>
              <w:jc w:val="center"/>
            </w:pPr>
          </w:p>
        </w:tc>
        <w:tc>
          <w:tcPr>
            <w:tcW w:w="1218" w:type="dxa"/>
            <w:shd w:val="clear" w:color="auto" w:fill="D6E1E7"/>
          </w:tcPr>
          <w:p w14:paraId="365020BA" w14:textId="5FB62F0F" w:rsidR="001A4EB5" w:rsidRDefault="001A4EB5" w:rsidP="009E4C91">
            <w:pPr>
              <w:jc w:val="center"/>
            </w:pPr>
          </w:p>
        </w:tc>
        <w:tc>
          <w:tcPr>
            <w:tcW w:w="5482" w:type="dxa"/>
          </w:tcPr>
          <w:p w14:paraId="5F729692" w14:textId="77777777" w:rsidR="001A4EB5" w:rsidRDefault="00486FC2" w:rsidP="009E4C91">
            <w:pPr>
              <w:jc w:val="center"/>
            </w:pPr>
            <w:r>
              <w:t>CE Broker</w:t>
            </w:r>
          </w:p>
          <w:p w14:paraId="346D2764" w14:textId="77777777" w:rsidR="00486FC2" w:rsidRDefault="00486FC2" w:rsidP="009E4C91">
            <w:pPr>
              <w:jc w:val="center"/>
            </w:pPr>
            <w:r>
              <w:t>Risk Management Education (RME)</w:t>
            </w:r>
          </w:p>
          <w:p w14:paraId="2302B057" w14:textId="77777777" w:rsidR="00486FC2" w:rsidRDefault="00486FC2" w:rsidP="009E4C91">
            <w:pPr>
              <w:jc w:val="center"/>
            </w:pPr>
            <w:r>
              <w:t>Logistics Support</w:t>
            </w:r>
          </w:p>
          <w:p w14:paraId="4F20055E" w14:textId="77777777" w:rsidR="00486FC2" w:rsidRDefault="00486FC2" w:rsidP="00486FC2"/>
          <w:p w14:paraId="3B044674" w14:textId="63D5D0EC" w:rsidR="00486FC2" w:rsidRPr="00486FC2" w:rsidRDefault="00486FC2" w:rsidP="00486FC2">
            <w:pPr>
              <w:jc w:val="center"/>
              <w:rPr>
                <w:b/>
                <w:bCs/>
              </w:rPr>
            </w:pPr>
            <w:r w:rsidRPr="00486FC2">
              <w:rPr>
                <w:b/>
                <w:bCs/>
              </w:rPr>
              <w:t>Adjourn</w:t>
            </w:r>
          </w:p>
        </w:tc>
        <w:tc>
          <w:tcPr>
            <w:tcW w:w="2698" w:type="dxa"/>
            <w:shd w:val="clear" w:color="auto" w:fill="D6E1E7"/>
          </w:tcPr>
          <w:p w14:paraId="2E0FA38A" w14:textId="77777777" w:rsidR="001A4EB5" w:rsidRDefault="001A4EB5"/>
        </w:tc>
      </w:tr>
    </w:tbl>
    <w:p w14:paraId="67DEA593" w14:textId="77777777" w:rsidR="006C556B" w:rsidRDefault="006C556B"/>
    <w:sectPr w:rsidR="006C556B" w:rsidSect="001A4EB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075D9" w14:textId="77777777" w:rsidR="00C83A6A" w:rsidRDefault="00C83A6A" w:rsidP="009E4C91">
      <w:pPr>
        <w:spacing w:after="0" w:line="240" w:lineRule="auto"/>
      </w:pPr>
      <w:r>
        <w:separator/>
      </w:r>
    </w:p>
  </w:endnote>
  <w:endnote w:type="continuationSeparator" w:id="0">
    <w:p w14:paraId="2BD056E0" w14:textId="77777777" w:rsidR="00C83A6A" w:rsidRDefault="00C83A6A" w:rsidP="009E4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78343" w14:textId="77777777" w:rsidR="00E256BD" w:rsidRDefault="00E256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9E420" w14:textId="77777777" w:rsidR="00AD50A4" w:rsidRPr="009C1020" w:rsidRDefault="00AD50A4" w:rsidP="00AC2A6F">
    <w:pPr>
      <w:pStyle w:val="NoSpacing"/>
      <w:rPr>
        <w:rFonts w:cstheme="minorHAnsi"/>
        <w:sz w:val="18"/>
        <w:szCs w:val="18"/>
      </w:rPr>
    </w:pPr>
  </w:p>
  <w:p w14:paraId="47D182AE" w14:textId="77777777" w:rsidR="00AD50A4" w:rsidRPr="009C1020" w:rsidRDefault="00AD50A4" w:rsidP="00AC2A6F">
    <w:pPr>
      <w:pStyle w:val="NoSpacing"/>
      <w:rPr>
        <w:rFonts w:cstheme="minorHAnsi"/>
        <w:sz w:val="18"/>
        <w:szCs w:val="18"/>
      </w:rPr>
    </w:pPr>
    <w:r w:rsidRPr="009C1020">
      <w:rPr>
        <w:rFonts w:cstheme="minorHAnsi"/>
        <w:sz w:val="18"/>
        <w:szCs w:val="18"/>
      </w:rPr>
      <w:t>The University of Texas Southwestern Medical Center is accredited by the Accreditation Council for Continuing Medical Education to provide continuing medical education for physicians.</w:t>
    </w:r>
  </w:p>
  <w:p w14:paraId="4B8F2BFF" w14:textId="77777777" w:rsidR="00AD50A4" w:rsidRPr="009C1020" w:rsidRDefault="00AD50A4" w:rsidP="00AC2A6F">
    <w:pPr>
      <w:pStyle w:val="NoSpacing"/>
      <w:rPr>
        <w:rFonts w:cstheme="minorHAnsi"/>
        <w:sz w:val="18"/>
        <w:szCs w:val="18"/>
      </w:rPr>
    </w:pPr>
  </w:p>
  <w:p w14:paraId="4E97A6DC" w14:textId="7F3C6E02" w:rsidR="00AD50A4" w:rsidRPr="009C1020" w:rsidRDefault="00AD50A4" w:rsidP="00AC2A6F">
    <w:pPr>
      <w:pStyle w:val="NoSpacing"/>
      <w:rPr>
        <w:rFonts w:cstheme="minorHAnsi"/>
        <w:sz w:val="18"/>
        <w:szCs w:val="18"/>
      </w:rPr>
    </w:pPr>
    <w:r w:rsidRPr="009C1020">
      <w:rPr>
        <w:rFonts w:cstheme="minorHAnsi"/>
        <w:sz w:val="18"/>
        <w:szCs w:val="18"/>
      </w:rPr>
      <w:t xml:space="preserve">The University of Texas Southwestern Medical Center designates this live activity for a maximum of </w:t>
    </w:r>
    <w:r w:rsidR="00486FC2">
      <w:rPr>
        <w:rFonts w:cstheme="minorHAnsi"/>
        <w:b/>
        <w:sz w:val="18"/>
        <w:szCs w:val="18"/>
      </w:rPr>
      <w:t>2</w:t>
    </w:r>
    <w:r w:rsidRPr="009C1020">
      <w:rPr>
        <w:rFonts w:cstheme="minorHAnsi"/>
        <w:b/>
        <w:sz w:val="18"/>
        <w:szCs w:val="18"/>
      </w:rPr>
      <w:t xml:space="preserve">.0 </w:t>
    </w:r>
    <w:r w:rsidRPr="009C1020">
      <w:rPr>
        <w:rStyle w:val="Emphasis"/>
        <w:rFonts w:cstheme="minorHAnsi"/>
        <w:b/>
        <w:bCs/>
        <w:color w:val="2F2F2F"/>
        <w:sz w:val="18"/>
        <w:szCs w:val="18"/>
      </w:rPr>
      <w:t>AMA PRA Category 1 Credits™</w:t>
    </w:r>
    <w:r w:rsidRPr="009C1020">
      <w:rPr>
        <w:rFonts w:cstheme="minorHAnsi"/>
        <w:sz w:val="18"/>
        <w:szCs w:val="18"/>
      </w:rPr>
      <w:t xml:space="preserve">.  Physicians should claim only the credit commensurate with the extent of their participation in the activity.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79792" w14:textId="77777777" w:rsidR="00E256BD" w:rsidRDefault="00E256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1A2D7" w14:textId="77777777" w:rsidR="00C83A6A" w:rsidRDefault="00C83A6A" w:rsidP="009E4C91">
      <w:pPr>
        <w:spacing w:after="0" w:line="240" w:lineRule="auto"/>
      </w:pPr>
      <w:r>
        <w:separator/>
      </w:r>
    </w:p>
  </w:footnote>
  <w:footnote w:type="continuationSeparator" w:id="0">
    <w:p w14:paraId="1BFB1425" w14:textId="77777777" w:rsidR="00C83A6A" w:rsidRDefault="00C83A6A" w:rsidP="009E4C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E141C" w14:textId="77777777" w:rsidR="00E256BD" w:rsidRDefault="00E256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97E59" w14:textId="03545AB0" w:rsidR="00AD50A4" w:rsidRDefault="00AD50A4" w:rsidP="009E4C91">
    <w:pPr>
      <w:pStyle w:val="NoSpacing"/>
      <w:shd w:val="clear" w:color="auto" w:fill="00599A"/>
      <w:jc w:val="center"/>
      <w:rPr>
        <w:color w:val="FFFFFF" w:themeColor="background1"/>
        <w:sz w:val="48"/>
        <w:szCs w:val="48"/>
      </w:rPr>
    </w:pPr>
    <w:r w:rsidRPr="00AE3E3C">
      <w:rPr>
        <w:rFonts w:ascii="Arial" w:hAnsi="Arial" w:cs="Arial"/>
        <w:noProof/>
      </w:rPr>
      <w:drawing>
        <wp:anchor distT="0" distB="0" distL="114300" distR="114300" simplePos="0" relativeHeight="251662336" behindDoc="0" locked="0" layoutInCell="1" allowOverlap="1" wp14:anchorId="4BDED43C" wp14:editId="4B55E48D">
          <wp:simplePos x="0" y="0"/>
          <wp:positionH relativeFrom="margin">
            <wp:posOffset>2524125</wp:posOffset>
          </wp:positionH>
          <wp:positionV relativeFrom="paragraph">
            <wp:posOffset>26670</wp:posOffset>
          </wp:positionV>
          <wp:extent cx="1828800" cy="558292"/>
          <wp:effectExtent l="0" t="0" r="0" b="0"/>
          <wp:wrapNone/>
          <wp:docPr id="5" name="Picture 5" descr="https://www.utsouthwestern.net/intranet/about-us/brand-standards/assets/master-logo-reversed-whi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utsouthwestern.net/intranet/about-us/brand-standards/assets/master-logo-reversed-whit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5582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B23B4B" w14:textId="77008912" w:rsidR="009E4C91" w:rsidRDefault="009E4C91" w:rsidP="009E4C91">
    <w:pPr>
      <w:pStyle w:val="NoSpacing"/>
      <w:shd w:val="clear" w:color="auto" w:fill="00599A"/>
      <w:jc w:val="center"/>
      <w:rPr>
        <w:color w:val="FFFFFF" w:themeColor="background1"/>
        <w:sz w:val="48"/>
        <w:szCs w:val="48"/>
      </w:rPr>
    </w:pPr>
    <w:r w:rsidRPr="00A8142E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743F4B" wp14:editId="7DBF766D">
              <wp:simplePos x="0" y="0"/>
              <wp:positionH relativeFrom="margin">
                <wp:align>left</wp:align>
              </wp:positionH>
              <wp:positionV relativeFrom="paragraph">
                <wp:posOffset>208915</wp:posOffset>
              </wp:positionV>
              <wp:extent cx="8165465" cy="457200"/>
              <wp:effectExtent l="19050" t="19050" r="26035" b="20320"/>
              <wp:wrapNone/>
              <wp:docPr id="1" name="Text Box 1">
                <a:hlinkClick xmlns:a="http://schemas.openxmlformats.org/drawingml/2006/main" r:id="rId2"/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65465" cy="457200"/>
                      </a:xfrm>
                      <a:prstGeom prst="rect">
                        <a:avLst/>
                      </a:prstGeom>
                      <a:noFill/>
                      <a:ln w="41275">
                        <a:solidFill>
                          <a:schemeClr val="bg1">
                            <a:alpha val="50000"/>
                          </a:schemeClr>
                        </a:solidFill>
                        <a:miter lim="800000"/>
                      </a:ln>
                    </wps:spPr>
                    <wps:txbx>
                      <w:txbxContent>
                        <w:p w14:paraId="0140F7BD" w14:textId="77777777" w:rsidR="00486FC2" w:rsidRDefault="00486FC2" w:rsidP="00486FC2">
                          <w:pPr>
                            <w:pStyle w:val="NoSpacing"/>
                            <w:ind w:right="2070"/>
                            <w:jc w:val="center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pacing w:val="-20"/>
                              <w:sz w:val="40"/>
                              <w:szCs w:val="40"/>
                            </w:rPr>
                          </w:pPr>
                          <w:r w:rsidRPr="00486FC2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pacing w:val="-20"/>
                              <w:sz w:val="40"/>
                              <w:szCs w:val="40"/>
                            </w:rPr>
                            <w:t>Annual RSS Coordinator Forum</w:t>
                          </w:r>
                        </w:p>
                        <w:p w14:paraId="7601B272" w14:textId="7E0DBB6B" w:rsidR="00486FC2" w:rsidRPr="00486FC2" w:rsidRDefault="00486FC2" w:rsidP="00486FC2">
                          <w:pPr>
                            <w:pStyle w:val="NoSpacing"/>
                            <w:ind w:right="2070"/>
                            <w:jc w:val="center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pacing w:val="-2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pacing w:val="-20"/>
                              <w:sz w:val="40"/>
                              <w:szCs w:val="40"/>
                            </w:rPr>
                            <w:t>and</w:t>
                          </w:r>
                        </w:p>
                        <w:p w14:paraId="3DBADB5C" w14:textId="25A6437F" w:rsidR="00486FC2" w:rsidRPr="00486FC2" w:rsidRDefault="009E4C91" w:rsidP="00486FC2">
                          <w:pPr>
                            <w:pStyle w:val="NoSpacing"/>
                            <w:ind w:right="2070"/>
                            <w:jc w:val="center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pacing w:val="-20"/>
                              <w:sz w:val="40"/>
                              <w:szCs w:val="40"/>
                            </w:rPr>
                          </w:pPr>
                          <w:r w:rsidRPr="00486FC2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pacing w:val="-20"/>
                              <w:sz w:val="40"/>
                              <w:szCs w:val="40"/>
                            </w:rPr>
                            <w:t xml:space="preserve">Course </w:t>
                          </w:r>
                          <w:r w:rsidR="00486FC2" w:rsidRPr="00486FC2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pacing w:val="-20"/>
                              <w:sz w:val="40"/>
                              <w:szCs w:val="40"/>
                            </w:rPr>
                            <w:t>Director Strategic CME Information Forum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743F4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href="https://cme.utsouthwestern.edu/rp1902b" style="position:absolute;left:0;text-align:left;margin-left:0;margin-top:16.45pt;width:642.95pt;height:36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" o:button="t" filled="f" strokecolor="white [3212]" strokeweight="3.25pt">
              <v:fill o:detectmouseclick="t"/>
              <v:stroke opacity="32896f"/>
              <v:textbox style="mso-fit-shape-to-text:t">
                <w:txbxContent>
                  <w:p w14:paraId="0140F7BD" w14:textId="77777777" w:rsidR="00486FC2" w:rsidRDefault="00486FC2" w:rsidP="00486FC2">
                    <w:pPr>
                      <w:pStyle w:val="NoSpacing"/>
                      <w:ind w:right="2070"/>
                      <w:jc w:val="center"/>
                      <w:rPr>
                        <w:rFonts w:ascii="Arial" w:hAnsi="Arial" w:cs="Arial"/>
                        <w:b/>
                        <w:color w:val="FFFFFF" w:themeColor="background1"/>
                        <w:spacing w:val="-20"/>
                        <w:sz w:val="40"/>
                        <w:szCs w:val="40"/>
                      </w:rPr>
                    </w:pPr>
                    <w:r w:rsidRPr="00486FC2">
                      <w:rPr>
                        <w:rFonts w:ascii="Arial" w:hAnsi="Arial" w:cs="Arial"/>
                        <w:b/>
                        <w:color w:val="FFFFFF" w:themeColor="background1"/>
                        <w:spacing w:val="-20"/>
                        <w:sz w:val="40"/>
                        <w:szCs w:val="40"/>
                      </w:rPr>
                      <w:t>Annual RSS Coordinator Forum</w:t>
                    </w:r>
                  </w:p>
                  <w:p w14:paraId="7601B272" w14:textId="7E0DBB6B" w:rsidR="00486FC2" w:rsidRPr="00486FC2" w:rsidRDefault="00486FC2" w:rsidP="00486FC2">
                    <w:pPr>
                      <w:pStyle w:val="NoSpacing"/>
                      <w:ind w:right="2070"/>
                      <w:jc w:val="center"/>
                      <w:rPr>
                        <w:rFonts w:ascii="Arial" w:hAnsi="Arial" w:cs="Arial"/>
                        <w:b/>
                        <w:color w:val="FFFFFF" w:themeColor="background1"/>
                        <w:spacing w:val="-20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b/>
                        <w:color w:val="FFFFFF" w:themeColor="background1"/>
                        <w:spacing w:val="-20"/>
                        <w:sz w:val="40"/>
                        <w:szCs w:val="40"/>
                      </w:rPr>
                      <w:t>and</w:t>
                    </w:r>
                  </w:p>
                  <w:p w14:paraId="3DBADB5C" w14:textId="25A6437F" w:rsidR="00486FC2" w:rsidRPr="00486FC2" w:rsidRDefault="009E4C91" w:rsidP="00486FC2">
                    <w:pPr>
                      <w:pStyle w:val="NoSpacing"/>
                      <w:ind w:right="2070"/>
                      <w:jc w:val="center"/>
                      <w:rPr>
                        <w:rFonts w:ascii="Arial" w:hAnsi="Arial" w:cs="Arial"/>
                        <w:b/>
                        <w:color w:val="FFFFFF" w:themeColor="background1"/>
                        <w:spacing w:val="-20"/>
                        <w:sz w:val="40"/>
                        <w:szCs w:val="40"/>
                      </w:rPr>
                    </w:pPr>
                    <w:r w:rsidRPr="00486FC2">
                      <w:rPr>
                        <w:rFonts w:ascii="Arial" w:hAnsi="Arial" w:cs="Arial"/>
                        <w:b/>
                        <w:color w:val="FFFFFF" w:themeColor="background1"/>
                        <w:spacing w:val="-20"/>
                        <w:sz w:val="40"/>
                        <w:szCs w:val="40"/>
                      </w:rPr>
                      <w:t xml:space="preserve">Course </w:t>
                    </w:r>
                    <w:r w:rsidR="00486FC2" w:rsidRPr="00486FC2">
                      <w:rPr>
                        <w:rFonts w:ascii="Arial" w:hAnsi="Arial" w:cs="Arial"/>
                        <w:b/>
                        <w:color w:val="FFFFFF" w:themeColor="background1"/>
                        <w:spacing w:val="-20"/>
                        <w:sz w:val="40"/>
                        <w:szCs w:val="40"/>
                      </w:rPr>
                      <w:t>Director Strategic CME Information Forum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E9ADB20" w14:textId="172163DB" w:rsidR="009E4C91" w:rsidRDefault="009E4C91" w:rsidP="009E4C91">
    <w:pPr>
      <w:pStyle w:val="NoSpacing"/>
      <w:shd w:val="clear" w:color="auto" w:fill="00599A"/>
      <w:jc w:val="center"/>
      <w:rPr>
        <w:color w:val="FFFFFF" w:themeColor="background1"/>
        <w:sz w:val="48"/>
        <w:szCs w:val="48"/>
      </w:rPr>
    </w:pPr>
  </w:p>
  <w:p w14:paraId="31A90FC4" w14:textId="430D97F7" w:rsidR="009E4C91" w:rsidRDefault="009E4C91" w:rsidP="009E4C91">
    <w:pPr>
      <w:pStyle w:val="NoSpacing"/>
      <w:shd w:val="clear" w:color="auto" w:fill="00599A"/>
      <w:jc w:val="center"/>
      <w:rPr>
        <w:color w:val="FFFFFF" w:themeColor="background1"/>
        <w:sz w:val="48"/>
        <w:szCs w:val="48"/>
      </w:rPr>
    </w:pPr>
  </w:p>
  <w:p w14:paraId="3ADC287D" w14:textId="69B296E9" w:rsidR="009E4C91" w:rsidRDefault="009E4C91" w:rsidP="009E4C91">
    <w:pPr>
      <w:pStyle w:val="NoSpacing"/>
      <w:shd w:val="clear" w:color="auto" w:fill="00599A"/>
      <w:jc w:val="center"/>
      <w:rPr>
        <w:color w:val="FFFFFF" w:themeColor="background1"/>
        <w:sz w:val="48"/>
        <w:szCs w:val="4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F45F979" wp14:editId="19C2CF4F">
              <wp:simplePos x="0" y="0"/>
              <wp:positionH relativeFrom="margin">
                <wp:align>center</wp:align>
              </wp:positionH>
              <wp:positionV relativeFrom="paragraph">
                <wp:posOffset>140335</wp:posOffset>
              </wp:positionV>
              <wp:extent cx="2500312" cy="914400"/>
              <wp:effectExtent l="0" t="0" r="6985" b="889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00312" cy="914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24AE607" w14:textId="6451FDCF" w:rsidR="00AD50A4" w:rsidRPr="00AE3E3C" w:rsidRDefault="00486FC2" w:rsidP="009E4C91">
                          <w:pPr>
                            <w:pStyle w:val="NoSpacing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4"/>
                            </w:rPr>
                            <w:t>Tues</w:t>
                          </w:r>
                          <w:r w:rsidR="00AD50A4" w:rsidRPr="00AE3E3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4"/>
                            </w:rPr>
                            <w:t xml:space="preserve">day, </w:t>
                          </w:r>
                          <w: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4"/>
                            </w:rPr>
                            <w:t>October 20</w:t>
                          </w:r>
                          <w:r w:rsidR="009E4C91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4"/>
                            </w:rPr>
                            <w:t>, 202</w:t>
                          </w:r>
                          <w: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4"/>
                            </w:rPr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F45F979" id="Text Box 9" o:spid="_x0000_s1027" type="#_x0000_t202" style="position:absolute;left:0;text-align:left;margin-left:0;margin-top:11.05pt;width:196.85pt;height:1in;z-index:251660288;visibility:visible;mso-wrap-style:non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" filled="f" stroked="f" strokeweight=".5pt">
              <v:textbox style="mso-fit-shape-to-text:t" inset="0,0,0,0">
                <w:txbxContent>
                  <w:p w14:paraId="024AE607" w14:textId="6451FDCF" w:rsidR="00AD50A4" w:rsidRPr="00AE3E3C" w:rsidRDefault="00486FC2" w:rsidP="009E4C91">
                    <w:pPr>
                      <w:pStyle w:val="NoSpacing"/>
                      <w:rPr>
                        <w:rFonts w:ascii="Arial" w:hAnsi="Arial" w:cs="Arial"/>
                        <w:b/>
                        <w:color w:val="FFFFFF" w:themeColor="background1"/>
                        <w:sz w:val="24"/>
                      </w:rPr>
                    </w:pPr>
                    <w:r>
                      <w:rPr>
                        <w:rFonts w:ascii="Arial" w:hAnsi="Arial" w:cs="Arial"/>
                        <w:b/>
                        <w:color w:val="FFFFFF" w:themeColor="background1"/>
                        <w:sz w:val="24"/>
                      </w:rPr>
                      <w:t>Tues</w:t>
                    </w:r>
                    <w:r w:rsidR="00AD50A4" w:rsidRPr="00AE3E3C">
                      <w:rPr>
                        <w:rFonts w:ascii="Arial" w:hAnsi="Arial" w:cs="Arial"/>
                        <w:b/>
                        <w:color w:val="FFFFFF" w:themeColor="background1"/>
                        <w:sz w:val="24"/>
                      </w:rPr>
                      <w:t xml:space="preserve">day, </w:t>
                    </w:r>
                    <w:r>
                      <w:rPr>
                        <w:rFonts w:ascii="Arial" w:hAnsi="Arial" w:cs="Arial"/>
                        <w:b/>
                        <w:color w:val="FFFFFF" w:themeColor="background1"/>
                        <w:sz w:val="24"/>
                      </w:rPr>
                      <w:t>October 20</w:t>
                    </w:r>
                    <w:r w:rsidR="009E4C91">
                      <w:rPr>
                        <w:rFonts w:ascii="Arial" w:hAnsi="Arial" w:cs="Arial"/>
                        <w:b/>
                        <w:color w:val="FFFFFF" w:themeColor="background1"/>
                        <w:sz w:val="24"/>
                      </w:rPr>
                      <w:t>, 202</w:t>
                    </w:r>
                    <w:r>
                      <w:rPr>
                        <w:rFonts w:ascii="Arial" w:hAnsi="Arial" w:cs="Arial"/>
                        <w:b/>
                        <w:color w:val="FFFFFF" w:themeColor="background1"/>
                        <w:sz w:val="24"/>
                      </w:rPr>
                      <w:t>6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FB1BF2C" w14:textId="77777777" w:rsidR="009E4C91" w:rsidRPr="009E4C91" w:rsidRDefault="009E4C91" w:rsidP="009E4C91">
    <w:pPr>
      <w:pStyle w:val="NoSpacing"/>
      <w:shd w:val="clear" w:color="auto" w:fill="00599A"/>
      <w:jc w:val="center"/>
      <w:rPr>
        <w:color w:val="FFFFFF" w:themeColor="background1"/>
      </w:rPr>
    </w:pPr>
  </w:p>
  <w:p w14:paraId="7550DBA5" w14:textId="77777777" w:rsidR="00AD50A4" w:rsidRDefault="00AD50A4" w:rsidP="00DB6B82">
    <w:pPr>
      <w:pStyle w:val="NoSpacing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5F894" w14:textId="77777777" w:rsidR="00E256BD" w:rsidRDefault="00E256B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EB5"/>
    <w:rsid w:val="000A585B"/>
    <w:rsid w:val="001A4EB5"/>
    <w:rsid w:val="002A2F8B"/>
    <w:rsid w:val="00486FC2"/>
    <w:rsid w:val="004D2236"/>
    <w:rsid w:val="004D645E"/>
    <w:rsid w:val="006C556B"/>
    <w:rsid w:val="0080174D"/>
    <w:rsid w:val="009230B0"/>
    <w:rsid w:val="009E4C91"/>
    <w:rsid w:val="00AD50A4"/>
    <w:rsid w:val="00C83A6A"/>
    <w:rsid w:val="00CA26FE"/>
    <w:rsid w:val="00E256BD"/>
    <w:rsid w:val="00E76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477127"/>
  <w15:chartTrackingRefBased/>
  <w15:docId w15:val="{6EF5EB01-D00A-4197-8333-24042E70E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EB5"/>
    <w:pPr>
      <w:spacing w:after="120" w:line="264" w:lineRule="auto"/>
    </w:pPr>
    <w:rPr>
      <w:rFonts w:eastAsiaTheme="minorEastAsia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4E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4273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4E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4273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4EB5"/>
    <w:pPr>
      <w:keepNext/>
      <w:keepLines/>
      <w:spacing w:before="160" w:after="80"/>
      <w:outlineLvl w:val="2"/>
    </w:pPr>
    <w:rPr>
      <w:rFonts w:eastAsiaTheme="majorEastAsia" w:cstheme="majorBidi"/>
      <w:color w:val="004273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4E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04273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4EB5"/>
    <w:pPr>
      <w:keepNext/>
      <w:keepLines/>
      <w:spacing w:before="80" w:after="40"/>
      <w:outlineLvl w:val="4"/>
    </w:pPr>
    <w:rPr>
      <w:rFonts w:eastAsiaTheme="majorEastAsia" w:cstheme="majorBidi"/>
      <w:color w:val="004273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4E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4E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4E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4E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4EB5"/>
    <w:rPr>
      <w:rFonts w:asciiTheme="majorHAnsi" w:eastAsiaTheme="majorEastAsia" w:hAnsiTheme="majorHAnsi" w:cstheme="majorBidi"/>
      <w:color w:val="004273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4EB5"/>
    <w:rPr>
      <w:rFonts w:asciiTheme="majorHAnsi" w:eastAsiaTheme="majorEastAsia" w:hAnsiTheme="majorHAnsi" w:cstheme="majorBidi"/>
      <w:color w:val="004273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4EB5"/>
    <w:rPr>
      <w:rFonts w:eastAsiaTheme="majorEastAsia" w:cstheme="majorBidi"/>
      <w:color w:val="004273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4EB5"/>
    <w:rPr>
      <w:rFonts w:eastAsiaTheme="majorEastAsia" w:cstheme="majorBidi"/>
      <w:i/>
      <w:iCs/>
      <w:color w:val="004273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4EB5"/>
    <w:rPr>
      <w:rFonts w:eastAsiaTheme="majorEastAsia" w:cstheme="majorBidi"/>
      <w:color w:val="004273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4E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4E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4E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4E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4E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4E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4E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4E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4E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4E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4E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4EB5"/>
    <w:rPr>
      <w:i/>
      <w:iCs/>
      <w:color w:val="004273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4EB5"/>
    <w:pPr>
      <w:pBdr>
        <w:top w:val="single" w:sz="4" w:space="10" w:color="004273" w:themeColor="accent1" w:themeShade="BF"/>
        <w:bottom w:val="single" w:sz="4" w:space="10" w:color="004273" w:themeColor="accent1" w:themeShade="BF"/>
      </w:pBdr>
      <w:spacing w:before="360" w:after="360"/>
      <w:ind w:left="864" w:right="864"/>
      <w:jc w:val="center"/>
    </w:pPr>
    <w:rPr>
      <w:i/>
      <w:iCs/>
      <w:color w:val="004273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4EB5"/>
    <w:rPr>
      <w:i/>
      <w:iCs/>
      <w:color w:val="004273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4EB5"/>
    <w:rPr>
      <w:b/>
      <w:bCs/>
      <w:smallCaps/>
      <w:color w:val="004273" w:themeColor="accent1" w:themeShade="BF"/>
      <w:spacing w:val="5"/>
    </w:rPr>
  </w:style>
  <w:style w:type="paragraph" w:styleId="NoSpacing">
    <w:name w:val="No Spacing"/>
    <w:uiPriority w:val="1"/>
    <w:qFormat/>
    <w:rsid w:val="001A4EB5"/>
    <w:pPr>
      <w:spacing w:after="0" w:line="240" w:lineRule="auto"/>
    </w:pPr>
    <w:rPr>
      <w:rFonts w:eastAsiaTheme="minorEastAsia"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1A4EB5"/>
    <w:rPr>
      <w:color w:val="E4A259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1A4EB5"/>
    <w:rPr>
      <w:i/>
      <w:iCs/>
    </w:rPr>
  </w:style>
  <w:style w:type="table" w:styleId="TableGrid">
    <w:name w:val="Table Grid"/>
    <w:basedOn w:val="TableNormal"/>
    <w:uiPriority w:val="39"/>
    <w:rsid w:val="001A4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1">
    <w:name w:val="Grid Table 2 Accent 1"/>
    <w:basedOn w:val="TableNormal"/>
    <w:uiPriority w:val="47"/>
    <w:rsid w:val="001A4EB5"/>
    <w:pPr>
      <w:spacing w:after="0" w:line="240" w:lineRule="auto"/>
    </w:pPr>
    <w:tblPr>
      <w:tblStyleRowBandSize w:val="1"/>
      <w:tblStyleColBandSize w:val="1"/>
      <w:tblBorders>
        <w:top w:val="single" w:sz="2" w:space="0" w:color="29A4FF" w:themeColor="accent1" w:themeTint="99"/>
        <w:bottom w:val="single" w:sz="2" w:space="0" w:color="29A4FF" w:themeColor="accent1" w:themeTint="99"/>
        <w:insideH w:val="single" w:sz="2" w:space="0" w:color="29A4FF" w:themeColor="accent1" w:themeTint="99"/>
        <w:insideV w:val="single" w:sz="2" w:space="0" w:color="29A4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9A4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9A4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0FF" w:themeFill="accent1" w:themeFillTint="33"/>
      </w:tcPr>
    </w:tblStylePr>
    <w:tblStylePr w:type="band1Horz">
      <w:tblPr/>
      <w:tcPr>
        <w:shd w:val="clear" w:color="auto" w:fill="B7E0FF" w:themeFill="accent1" w:themeFillTint="33"/>
      </w:tcPr>
    </w:tblStylePr>
  </w:style>
  <w:style w:type="table" w:styleId="GridTable1Light">
    <w:name w:val="Grid Table 1 Light"/>
    <w:basedOn w:val="TableNormal"/>
    <w:uiPriority w:val="46"/>
    <w:rsid w:val="001A4EB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1">
    <w:name w:val="List Table 3 Accent 1"/>
    <w:basedOn w:val="TableNormal"/>
    <w:uiPriority w:val="48"/>
    <w:rsid w:val="001A4EB5"/>
    <w:pPr>
      <w:spacing w:after="0" w:line="240" w:lineRule="auto"/>
    </w:pPr>
    <w:tblPr>
      <w:tblStyleRowBandSize w:val="1"/>
      <w:tblStyleColBandSize w:val="1"/>
      <w:tblBorders>
        <w:top w:val="single" w:sz="4" w:space="0" w:color="00599A" w:themeColor="accent1"/>
        <w:left w:val="single" w:sz="4" w:space="0" w:color="00599A" w:themeColor="accent1"/>
        <w:bottom w:val="single" w:sz="4" w:space="0" w:color="00599A" w:themeColor="accent1"/>
        <w:right w:val="single" w:sz="4" w:space="0" w:color="00599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99A" w:themeFill="accent1"/>
      </w:tcPr>
    </w:tblStylePr>
    <w:tblStylePr w:type="lastRow">
      <w:rPr>
        <w:b/>
        <w:bCs/>
      </w:rPr>
      <w:tblPr/>
      <w:tcPr>
        <w:tcBorders>
          <w:top w:val="double" w:sz="4" w:space="0" w:color="00599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99A" w:themeColor="accent1"/>
          <w:right w:val="single" w:sz="4" w:space="0" w:color="00599A" w:themeColor="accent1"/>
        </w:tcBorders>
      </w:tcPr>
    </w:tblStylePr>
    <w:tblStylePr w:type="band1Horz">
      <w:tblPr/>
      <w:tcPr>
        <w:tcBorders>
          <w:top w:val="single" w:sz="4" w:space="0" w:color="00599A" w:themeColor="accent1"/>
          <w:bottom w:val="single" w:sz="4" w:space="0" w:color="00599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99A" w:themeColor="accent1"/>
          <w:left w:val="nil"/>
        </w:tcBorders>
      </w:tcPr>
    </w:tblStylePr>
    <w:tblStylePr w:type="swCell">
      <w:tblPr/>
      <w:tcPr>
        <w:tcBorders>
          <w:top w:val="double" w:sz="4" w:space="0" w:color="00599A" w:themeColor="accent1"/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1A4EB5"/>
    <w:pPr>
      <w:spacing w:after="0" w:line="240" w:lineRule="auto"/>
    </w:pPr>
    <w:rPr>
      <w:color w:val="00427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99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99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99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99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7E0FF" w:themeFill="accent1" w:themeFillTint="33"/>
      </w:tcPr>
    </w:tblStylePr>
    <w:tblStylePr w:type="band1Horz">
      <w:tblPr/>
      <w:tcPr>
        <w:shd w:val="clear" w:color="auto" w:fill="B7E0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1A4EB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1A4EB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9E4C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4C91"/>
    <w:rPr>
      <w:rFonts w:eastAsiaTheme="minorEastAsia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E4C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4C91"/>
    <w:rPr>
      <w:rFonts w:eastAsiaTheme="minorEastAsia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cme.utsouthwestern.edu/rp1902b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UTSW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00599A"/>
      </a:accent1>
      <a:accent2>
        <a:srgbClr val="00B6F1"/>
      </a:accent2>
      <a:accent3>
        <a:srgbClr val="459FD3"/>
      </a:accent3>
      <a:accent4>
        <a:srgbClr val="4775E7"/>
      </a:accent4>
      <a:accent5>
        <a:srgbClr val="8971E1"/>
      </a:accent5>
      <a:accent6>
        <a:srgbClr val="ED145B"/>
      </a:accent6>
      <a:hlink>
        <a:srgbClr val="E4A259"/>
      </a:hlink>
      <a:folHlink>
        <a:srgbClr val="F47929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 Southwestern Medical Center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Hector Espino</dc:creator>
  <cp:keywords/>
  <dc:description/>
  <cp:lastModifiedBy>Mark Vinciguerra</cp:lastModifiedBy>
  <cp:revision>3</cp:revision>
  <cp:lastPrinted>2025-06-26T17:58:00Z</cp:lastPrinted>
  <dcterms:created xsi:type="dcterms:W3CDTF">2026-09-11T17:33:00Z</dcterms:created>
  <dcterms:modified xsi:type="dcterms:W3CDTF">2026-09-11T17:33:00Z</dcterms:modified>
</cp:coreProperties>
</file>